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DD92" w14:textId="4B7126CB" w:rsidR="000C4BAC" w:rsidRDefault="000C4BAC"/>
    <w:tbl>
      <w:tblPr>
        <w:tblW w:w="1035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518"/>
        <w:gridCol w:w="1800"/>
        <w:gridCol w:w="5400"/>
      </w:tblGrid>
      <w:tr w:rsidR="000C4BAC" w:rsidRPr="00987535" w14:paraId="0114441B" w14:textId="77777777" w:rsidTr="00457C27">
        <w:trPr>
          <w:trHeight w:val="289"/>
        </w:trPr>
        <w:tc>
          <w:tcPr>
            <w:tcW w:w="1632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077C567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Module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480D7F6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Modality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48DC5A8B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Approx. Hours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488A6A1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Details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334FE9E3" w14:textId="77777777" w:rsidTr="00457C27">
        <w:trPr>
          <w:trHeight w:val="759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0185743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#1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Theoretical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77C707A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Knowledge Acquisition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297CF86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Online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3A516BA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3 hours per week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609B5A94" w14:textId="0F6CF03C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</w:t>
            </w:r>
            <w:r w:rsidR="00FB0D18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4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weeks)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42EEBE1A" w14:textId="7F857E2C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have </w:t>
            </w:r>
            <w:r w:rsidR="00FD4752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4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weeks to complete 7 self-paced online units. The units are designed to provide learners with the knowledge of fundamental diagnostic POCUS applications including: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5BFFB938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1.1 Introduction to POCUS and its applications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7C718802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1.2 Basic ultrasound physics &amp; knobology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2A7BBFCC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1.3 Lung ultrasound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6879AD6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1.4 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Cardiac ultrasound</w:t>
            </w:r>
          </w:p>
          <w:p w14:paraId="1EFD4BE4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1.5 Trauma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ultrasound</w:t>
            </w:r>
          </w:p>
          <w:p w14:paraId="765521A6" w14:textId="11DAE8F4" w:rsidR="000C4BAC" w:rsidRPr="00FD4752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Dubai" w:hAnsi="Dubai" w:cs="Dubai"/>
                <w:color w:val="00000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1.6 </w:t>
            </w:r>
            <w:r w:rsidR="00234E53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Soft Tissue</w:t>
            </w:r>
          </w:p>
          <w:p w14:paraId="47A7B938" w14:textId="023FABFB" w:rsidR="00234E53" w:rsidRPr="00FD4752" w:rsidRDefault="000C4BAC" w:rsidP="00234E53">
            <w:pP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1.7 </w:t>
            </w:r>
            <w:r w:rsidR="00FD4752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I</w:t>
            </w:r>
            <w:r w:rsidR="00234E53" w:rsidRPr="00FD4752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ntussusception</w:t>
            </w:r>
          </w:p>
          <w:p w14:paraId="3AF8C382" w14:textId="49907492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</w:p>
          <w:p w14:paraId="747122C6" w14:textId="5C251E41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are required to complete and pass all the online quizzes 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before </w:t>
            </w:r>
            <w:r w:rsidR="00670729">
              <w:rPr>
                <w:rStyle w:val="normaltextrun"/>
                <w:rFonts w:ascii="Dubai" w:hAnsi="Dubai" w:cs="Dubai"/>
                <w:sz w:val="20"/>
                <w:szCs w:val="20"/>
              </w:rPr>
              <w:t>M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>odule 2</w:t>
            </w:r>
            <w:r w:rsidR="004D30F1">
              <w:rPr>
                <w:rStyle w:val="normaltextrun"/>
                <w:rFonts w:ascii="Dubai" w:hAnsi="Dubai" w:cs="Dubai"/>
                <w:sz w:val="20"/>
                <w:szCs w:val="20"/>
              </w:rPr>
              <w:t>. T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rainees who fail to pass any </w:t>
            </w:r>
            <w:r w:rsidR="004D30F1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of the 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online quizzes will be given the chance to pass </w:t>
            </w:r>
            <w:r w:rsidR="004D30F1">
              <w:rPr>
                <w:rStyle w:val="normaltextrun"/>
                <w:rFonts w:ascii="Dubai" w:hAnsi="Dubai" w:cs="Dubai"/>
                <w:sz w:val="20"/>
                <w:szCs w:val="20"/>
              </w:rPr>
              <w:t>them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 before </w:t>
            </w:r>
            <w:r w:rsidR="00670729">
              <w:rPr>
                <w:rStyle w:val="normaltextrun"/>
                <w:rFonts w:ascii="Dubai" w:hAnsi="Dubai" w:cs="Dubai"/>
                <w:sz w:val="20"/>
                <w:szCs w:val="20"/>
              </w:rPr>
              <w:t>M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odule 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4 </w:t>
            </w:r>
            <w:proofErr w:type="gramStart"/>
            <w:r w:rsidR="004D30F1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="004D30F1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 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proceed with the program.                               </w:t>
            </w:r>
            <w:r w:rsidRPr="00FC01A3">
              <w:rPr>
                <w:rFonts w:ascii="Segoe UI" w:hAnsi="Segoe UI" w:cs="Segoe UI"/>
                <w:color w:val="000000" w:themeColor="text1"/>
              </w:rPr>
              <w:t>   </w:t>
            </w:r>
            <w:r w:rsidRPr="00A44760">
              <w:rPr>
                <w:rFonts w:ascii="Segoe UI" w:hAnsi="Segoe UI" w:cs="Segoe UI"/>
                <w:color w:val="FF0000"/>
              </w:rPr>
              <w:t>    </w:t>
            </w:r>
            <w:r w:rsidRPr="005B21FE">
              <w:rPr>
                <w:rFonts w:ascii="Segoe UI" w:hAnsi="Segoe UI" w:cs="Segoe UI"/>
              </w:rPr>
              <w:t>              </w:t>
            </w:r>
          </w:p>
        </w:tc>
      </w:tr>
      <w:tr w:rsidR="000C4BAC" w:rsidRPr="00987535" w14:paraId="33EB462B" w14:textId="77777777" w:rsidTr="00457C27">
        <w:trPr>
          <w:trHeight w:val="951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1BCC68E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#2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Skill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0BE24689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Development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02B8A19B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001C74C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8 hours per day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5EB7C17E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(2 days)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4A86E425" w14:textId="356BC011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learn how to use POCUS machines, acquire, and interpret 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images</w:t>
            </w:r>
            <w:r w:rsidR="00670729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. T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raining will be conducted </w:t>
            </w:r>
            <w:r w:rsidR="00670729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o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n MBRU premises.</w:t>
            </w:r>
            <w:r w:rsidRPr="00FC01A3">
              <w:rPr>
                <w:rStyle w:val="eop"/>
                <w:rFonts w:ascii="Dubai" w:hAnsi="Dubai" w:cs="Duba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C4BAC" w:rsidRPr="00987535" w14:paraId="07D5D0A6" w14:textId="77777777" w:rsidTr="00457C27">
        <w:trPr>
          <w:trHeight w:val="1144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63EFBA9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#3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Practice in Clinical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7ED5D398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Learner’s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6C237CE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N/A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287ABDF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spend 14 weeks practicing the POCUS skills taught in Module 1 &amp; 2 in their own clinical workplace and upload ultrasound scans on an e-portfolio for faculty review and feedback.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2628557C" w14:textId="77777777" w:rsidTr="00457C27">
        <w:trPr>
          <w:trHeight w:val="1144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30B21AB7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lastRenderedPageBreak/>
              <w:t>#4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Skills Refreshment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3BB7B0FA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110D402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8 hours per day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446245F9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(2 days)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0923315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have the opportunity to refresh their POCUS skills and practice at MBRU premises on standardized patients and discuss cases from their portfolio. 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7A66D7A1" w14:textId="77777777" w:rsidTr="00457C27">
        <w:trPr>
          <w:trHeight w:val="1144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7464341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#5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Complete e-portfolio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432F191E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Learner’s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00E367B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N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/A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2F0FC7AE" w14:textId="01B40BA5" w:rsidR="000C4BAC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have 30 weeks to practice the skills in their own workplace setting. During this module 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are required to complete and submit ultrasound scans via e-platform for review and feedback by faculty. 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0B6C2805" w14:textId="732F66A5" w:rsidR="000C4BAC" w:rsidRPr="00C80BE8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 xml:space="preserve">Trainee must complete the required number of scans prior to </w:t>
            </w:r>
            <w:r w:rsidR="00670729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M</w:t>
            </w:r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odule 6.</w:t>
            </w:r>
          </w:p>
          <w:tbl>
            <w:tblPr>
              <w:tblW w:w="68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4035"/>
            </w:tblGrid>
            <w:tr w:rsidR="000C4BAC" w:rsidRPr="00452A35" w14:paraId="4738EEB7" w14:textId="77777777" w:rsidTr="00457C27">
              <w:tc>
                <w:tcPr>
                  <w:tcW w:w="279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4F480392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472C4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Ultrasound Application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18BDDFA1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472C4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Required number of scans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794EB6D9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6E2ACA67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Cardiac ultrasound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7AA3CF25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30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2EEF917F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5BC99F23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Lung ultrasound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60EAE8BD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55BBC092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37AD9220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rauma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ultrasound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18CB9910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66BBE485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1ED77F00" w14:textId="17178DBC" w:rsidR="000C4BAC" w:rsidRPr="00452A35" w:rsidRDefault="00234E53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Soft Tissue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4C2FF44C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5CFC5329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513AA525" w14:textId="567DFECA" w:rsidR="000C4BAC" w:rsidRPr="00452A35" w:rsidRDefault="00FD4752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FD4752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="00234E53" w:rsidRPr="00FD4752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ntussusception</w:t>
                  </w:r>
                  <w:r w:rsidR="00234E53" w:rsidRPr="00FD4752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51DE6CAF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70F20B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</w:p>
        </w:tc>
      </w:tr>
      <w:tr w:rsidR="000C4BAC" w:rsidRPr="00987535" w14:paraId="69878A7F" w14:textId="77777777" w:rsidTr="00457C27">
        <w:trPr>
          <w:trHeight w:val="2458"/>
        </w:trPr>
        <w:tc>
          <w:tcPr>
            <w:tcW w:w="1632" w:type="dxa"/>
            <w:tcBorders>
              <w:top w:val="single" w:sz="6" w:space="0" w:color="BFBFBF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566B42C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sz w:val="20"/>
                <w:szCs w:val="20"/>
              </w:rPr>
              <w:t>#6</w:t>
            </w:r>
            <w:r w:rsidRPr="00987535">
              <w:rPr>
                <w:rStyle w:val="eop"/>
                <w:rFonts w:ascii="Dubai" w:hAnsi="Dubai" w:cs="Dubai"/>
                <w:b/>
                <w:bCs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Competency 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  <w:p w14:paraId="6BEEDAD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assessment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454E233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61A9454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8 hours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/>
              <w:left w:val="nil"/>
              <w:bottom w:val="single" w:sz="6" w:space="0" w:color="808080"/>
              <w:right w:val="nil"/>
            </w:tcBorders>
            <w:shd w:val="clear" w:color="auto" w:fill="auto"/>
            <w:hideMark/>
          </w:tcPr>
          <w:p w14:paraId="35D28D67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Trainee’s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</w:t>
            </w: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mastery of the knowledge, technical and practical skills will be assessed in two ways: written exam &amp; Objective Structured Clinical Exam (OSCE)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</w:tr>
    </w:tbl>
    <w:p w14:paraId="40C15BB4" w14:textId="25CF6EAE" w:rsidR="00AF7ED5" w:rsidRPr="00FD4752" w:rsidRDefault="00AF7ED5" w:rsidP="00FD4752"/>
    <w:sectPr w:rsidR="00AF7ED5" w:rsidRPr="00FD47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7E06" w14:textId="77777777" w:rsidR="00593A77" w:rsidRDefault="00593A77" w:rsidP="00494650">
      <w:r>
        <w:separator/>
      </w:r>
    </w:p>
  </w:endnote>
  <w:endnote w:type="continuationSeparator" w:id="0">
    <w:p w14:paraId="3F868A26" w14:textId="77777777" w:rsidR="00593A77" w:rsidRDefault="00593A77" w:rsidP="004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9663" w14:textId="77777777" w:rsidR="00593A77" w:rsidRDefault="00593A77" w:rsidP="00494650">
      <w:r>
        <w:separator/>
      </w:r>
    </w:p>
  </w:footnote>
  <w:footnote w:type="continuationSeparator" w:id="0">
    <w:p w14:paraId="2367D6C2" w14:textId="77777777" w:rsidR="00593A77" w:rsidRDefault="00593A77" w:rsidP="0049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4CF" w14:textId="58377D0E" w:rsidR="00494650" w:rsidRPr="00494650" w:rsidRDefault="00494650" w:rsidP="00494650">
    <w:r>
      <w:rPr>
        <w:noProof/>
      </w:rPr>
      <w:drawing>
        <wp:anchor distT="0" distB="0" distL="114300" distR="114300" simplePos="0" relativeHeight="251658240" behindDoc="1" locked="0" layoutInCell="1" allowOverlap="1" wp14:anchorId="63C560A5" wp14:editId="166EEA27">
          <wp:simplePos x="0" y="0"/>
          <wp:positionH relativeFrom="column">
            <wp:posOffset>-397239</wp:posOffset>
          </wp:positionH>
          <wp:positionV relativeFrom="paragraph">
            <wp:posOffset>-337279</wp:posOffset>
          </wp:positionV>
          <wp:extent cx="838835" cy="942975"/>
          <wp:effectExtent l="0" t="0" r="0" b="0"/>
          <wp:wrapTight wrapText="bothSides">
            <wp:wrapPolygon edited="0">
              <wp:start x="0" y="0"/>
              <wp:lineTo x="0" y="21236"/>
              <wp:lineTo x="21257" y="21236"/>
              <wp:lineTo x="212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00BFE" w14:textId="0135FE4A" w:rsidR="00494650" w:rsidRPr="00494650" w:rsidRDefault="00494650" w:rsidP="00494650">
    <w:pPr>
      <w:spacing w:after="160" w:line="259" w:lineRule="auto"/>
      <w:jc w:val="center"/>
      <w:rPr>
        <w:rFonts w:eastAsiaTheme="majorEastAsia"/>
        <w:b/>
        <w:bCs/>
      </w:rPr>
    </w:pPr>
    <w:r w:rsidRPr="006A5280">
      <w:rPr>
        <w:rFonts w:eastAsiaTheme="majorEastAsia"/>
        <w:b/>
        <w:bCs/>
      </w:rPr>
      <w:t xml:space="preserve">Fundamentals of </w:t>
    </w:r>
    <w:r w:rsidR="00FD4752">
      <w:rPr>
        <w:rFonts w:eastAsiaTheme="majorEastAsia"/>
        <w:b/>
        <w:bCs/>
      </w:rPr>
      <w:t xml:space="preserve">Pediatric </w:t>
    </w:r>
    <w:r w:rsidRPr="006A5280">
      <w:rPr>
        <w:rFonts w:eastAsiaTheme="majorEastAsia"/>
        <w:b/>
        <w:bCs/>
      </w:rPr>
      <w:t>Point-of-Care Ultrasound Certificate</w:t>
    </w:r>
    <w:r>
      <w:rPr>
        <w:rFonts w:eastAsiaTheme="majorEastAsia"/>
        <w:b/>
        <w:bCs/>
      </w:rPr>
      <w:t xml:space="preserve"> Curriculum</w:t>
    </w:r>
  </w:p>
  <w:p w14:paraId="3E73F45F" w14:textId="77777777" w:rsidR="00494650" w:rsidRPr="00494650" w:rsidRDefault="00494650" w:rsidP="00494650"/>
  <w:p w14:paraId="210E7B18" w14:textId="77777777" w:rsidR="00494650" w:rsidRDefault="0049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71C"/>
    <w:multiLevelType w:val="hybridMultilevel"/>
    <w:tmpl w:val="B86A2B92"/>
    <w:lvl w:ilvl="0" w:tplc="D9DA440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C"/>
    <w:rsid w:val="00016ABC"/>
    <w:rsid w:val="00017E39"/>
    <w:rsid w:val="000226A8"/>
    <w:rsid w:val="000766B7"/>
    <w:rsid w:val="000C4BAC"/>
    <w:rsid w:val="00234E53"/>
    <w:rsid w:val="00282CFC"/>
    <w:rsid w:val="00480660"/>
    <w:rsid w:val="00494650"/>
    <w:rsid w:val="004A15F9"/>
    <w:rsid w:val="004D30F1"/>
    <w:rsid w:val="004E456C"/>
    <w:rsid w:val="00593A77"/>
    <w:rsid w:val="005B359C"/>
    <w:rsid w:val="005D4402"/>
    <w:rsid w:val="00670729"/>
    <w:rsid w:val="00781B40"/>
    <w:rsid w:val="00AF7ED5"/>
    <w:rsid w:val="00B26E5C"/>
    <w:rsid w:val="00BB4533"/>
    <w:rsid w:val="00BE42BB"/>
    <w:rsid w:val="00D01E53"/>
    <w:rsid w:val="00D628B8"/>
    <w:rsid w:val="00E42013"/>
    <w:rsid w:val="00FB0D18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21DC3"/>
  <w15:chartTrackingRefBased/>
  <w15:docId w15:val="{7E21BA31-96B6-4144-93C3-013C30C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BA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4BAC"/>
  </w:style>
  <w:style w:type="character" w:customStyle="1" w:styleId="eop">
    <w:name w:val="eop"/>
    <w:basedOn w:val="DefaultParagraphFont"/>
    <w:rsid w:val="000C4BAC"/>
  </w:style>
  <w:style w:type="paragraph" w:styleId="Header">
    <w:name w:val="header"/>
    <w:basedOn w:val="Normal"/>
    <w:link w:val="HeaderChar"/>
    <w:uiPriority w:val="99"/>
    <w:unhideWhenUsed/>
    <w:rsid w:val="0049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5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0F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D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d5846-799f-48c7-9a4e-ee807b2dad85">
      <Terms xmlns="http://schemas.microsoft.com/office/infopath/2007/PartnerControls"/>
    </lcf76f155ced4ddcb4097134ff3c332f>
    <TaxCatchAll xmlns="7ce77da3-121e-483a-8c2e-9f737d8031f7" xsi:nil="true"/>
    <SharedWithUsers xmlns="7ce77da3-121e-483a-8c2e-9f737d8031f7">
      <UserInfo>
        <DisplayName>Farah Hamid</DisplayName>
        <AccountId>66</AccountId>
        <AccountType/>
      </UserInfo>
      <UserInfo>
        <DisplayName>Rasha Buhumaid</DisplayName>
        <AccountId>12</AccountId>
        <AccountType/>
      </UserInfo>
      <UserInfo>
        <DisplayName>Shaza Asfari</DisplayName>
        <AccountId>67</AccountId>
        <AccountType/>
      </UserInfo>
      <UserInfo>
        <DisplayName>Ala’a Azayem</DisplayName>
        <AccountId>68</AccountId>
        <AccountType/>
      </UserInfo>
      <UserInfo>
        <DisplayName>DAHC Marketing</DisplayName>
        <AccountId>69</AccountId>
        <AccountType/>
      </UserInfo>
      <UserInfo>
        <DisplayName>Hira Salman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CBD89A9EE4C4A99138FB9DE5958DC" ma:contentTypeVersion="18" ma:contentTypeDescription="Create a new document." ma:contentTypeScope="" ma:versionID="71ead0aba9efee28210cbe80f7ad99e9">
  <xsd:schema xmlns:xsd="http://www.w3.org/2001/XMLSchema" xmlns:xs="http://www.w3.org/2001/XMLSchema" xmlns:p="http://schemas.microsoft.com/office/2006/metadata/properties" xmlns:ns2="772d5846-799f-48c7-9a4e-ee807b2dad85" xmlns:ns3="7ce77da3-121e-483a-8c2e-9f737d8031f7" targetNamespace="http://schemas.microsoft.com/office/2006/metadata/properties" ma:root="true" ma:fieldsID="9ffa41e0c1d88da89febc61b48bae0fc" ns2:_="" ns3:_="">
    <xsd:import namespace="772d5846-799f-48c7-9a4e-ee807b2dad85"/>
    <xsd:import namespace="7ce77da3-121e-483a-8c2e-9f737d803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5846-799f-48c7-9a4e-ee807b2da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737db29-821b-4784-b150-4552b213d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7da3-121e-483a-8c2e-9f737d803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0cb1c5-b1ce-40e7-bde2-4bb537df6d44}" ma:internalName="TaxCatchAll" ma:showField="CatchAllData" ma:web="7ce77da3-121e-483a-8c2e-9f737d803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07625-E879-45E8-8D68-11DA4539A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AB8D1-98C8-45AC-AF67-261A6F92D5FD}">
  <ds:schemaRefs>
    <ds:schemaRef ds:uri="http://schemas.microsoft.com/office/2006/metadata/properties"/>
    <ds:schemaRef ds:uri="http://schemas.microsoft.com/office/infopath/2007/PartnerControls"/>
    <ds:schemaRef ds:uri="772d5846-799f-48c7-9a4e-ee807b2dad85"/>
    <ds:schemaRef ds:uri="7ce77da3-121e-483a-8c2e-9f737d8031f7"/>
  </ds:schemaRefs>
</ds:datastoreItem>
</file>

<file path=customXml/itemProps3.xml><?xml version="1.0" encoding="utf-8"?>
<ds:datastoreItem xmlns:ds="http://schemas.openxmlformats.org/officeDocument/2006/customXml" ds:itemID="{DC551ED9-3433-47D4-9D89-3DB03A0E5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d5846-799f-48c7-9a4e-ee807b2dad85"/>
    <ds:schemaRef ds:uri="7ce77da3-121e-483a-8c2e-9f737d803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Buhumaid</dc:creator>
  <cp:keywords/>
  <dc:description/>
  <cp:lastModifiedBy>Maria Bagnulo</cp:lastModifiedBy>
  <cp:revision>2</cp:revision>
  <dcterms:created xsi:type="dcterms:W3CDTF">2023-10-05T08:02:00Z</dcterms:created>
  <dcterms:modified xsi:type="dcterms:W3CDTF">2023-10-05T08:02:00Z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0x010100164CBD89A9EE4C4A99138FB9DE5958DC</vt:lpwstr>
  </property>
  <property fmtid="{D5CDD505-2E9C-101B-9397-08002B2CF9AE}" pid="3" name="MediaServiceImageTags">
    <vt:lpwstr/>
  </property>
</Properties>
</file>